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0F1C">
      <w:pPr>
        <w:pStyle w:val="17"/>
        <w:widowControl/>
        <w:rPr>
          <w:rFonts w:hint="eastAsia" w:ascii="方正小标宋_GBK" w:hAnsi="方正小标宋_GBK" w:eastAsia="方正小标宋_GBK" w:cs="方正小标宋_GBK"/>
          <w:sz w:val="44"/>
          <w:szCs w:val="44"/>
        </w:rPr>
      </w:pPr>
      <mc:AlternateContent>
        <mc:Choice Requires="wpsCustomData">
          <wpsCustomData:docfieldStart id="0" docfieldname="标题_1" hidden="0" print="1" readonly="0" index="11"/>
        </mc:Choice>
      </mc:AlternateContent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2026学年第二学期</w:t>
      </w:r>
    </w:p>
    <w:p w14:paraId="51A26791">
      <w:pPr>
        <w:pStyle w:val="17"/>
        <w:widowControl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期中教学检查工作的通知</w:t>
      </w:r>
      <mc:AlternateContent>
        <mc:Choice Requires="wpsCustomData">
          <wpsCustomData:docfieldEnd id="0"/>
        </mc:Choice>
      </mc:AlternateContent>
    </w:p>
    <w:p w14:paraId="5388B1C5">
      <w:pPr>
        <w:pStyle w:val="12"/>
        <w:bidi w:val="0"/>
        <w:spacing w:beforeAutospacing="0" w:afterAutospacing="0" w:line="300" w:lineRule="exact"/>
      </w:pPr>
    </w:p>
    <w:p w14:paraId="429D811A">
      <w:pPr>
        <w:pStyle w:val="23"/>
        <w:widowControl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12"/>
        </mc:Choice>
      </mc:AlternateContent>
      <w:r>
        <w:rPr>
          <w:rStyle w:val="21"/>
          <w:rFonts w:ascii="Times New Roman" w:hAnsi="Times New Roman" w:eastAsia="仿宋_GB2312" w:cs="仿宋_GB2312"/>
          <w:b/>
          <w:sz w:val="32"/>
          <w:szCs w:val="32"/>
        </w:rPr>
        <w:t>各二级院（部）</w:t>
      </w:r>
      <mc:AlternateContent>
        <mc:Choice Requires="wpsCustomData">
          <wpsCustomData:docfieldEnd id="1"/>
        </mc:Choice>
      </mc:AlternateContent>
      <w:r>
        <w:rPr>
          <w:rStyle w:val="21"/>
          <w:rFonts w:ascii="Times New Roman" w:hAnsi="Times New Roman" w:eastAsia="仿宋_GB2312" w:cs="仿宋_GB2312"/>
          <w:b/>
          <w:sz w:val="32"/>
          <w:szCs w:val="32"/>
        </w:rPr>
        <w:t>：</w:t>
      </w:r>
    </w:p>
    <w:p w14:paraId="55900ECD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为持续加强教学质量监控，及时掌握教学动态，发现和解决教学中存在的问题，结合期初教学检查中发现问题的整改落实情况，</w:t>
      </w:r>
      <w:r>
        <w:rPr>
          <w:rFonts w:hint="eastAsia" w:cs="仿宋_GB2312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办学能力评价相关要求，</w:t>
      </w:r>
      <w:r>
        <w:rPr>
          <w:rFonts w:ascii="Times New Roman" w:hAnsi="Times New Roman" w:eastAsia="仿宋_GB2312" w:cs="仿宋_GB2312"/>
          <w:sz w:val="32"/>
          <w:szCs w:val="32"/>
        </w:rPr>
        <w:t>学校决定在第11－13周开展本学期期中教学检查工作。现将有关事项通知如下：</w:t>
      </w:r>
    </w:p>
    <w:p w14:paraId="704EB9E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一、</w:t>
      </w:r>
      <w:r>
        <w:t>工作原则</w:t>
      </w:r>
    </w:p>
    <w:p w14:paraId="003A2048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本次教学检查以院（部）自查为主，学校抽查为辅。检查工作立足常规教学运行，聚焦关键教学要素，同步对期初发现问题进行“回头看”，摸清现状、发现问题、推动改进。</w:t>
      </w:r>
    </w:p>
    <w:p w14:paraId="5D05CB07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教学检查工作组</w:t>
      </w:r>
    </w:p>
    <w:p w14:paraId="67B184AD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学校教学检查工作组由</w:t>
      </w:r>
      <w:r>
        <w:rPr>
          <w:rFonts w:hint="eastAsia" w:cs="仿宋_GB2312"/>
          <w:sz w:val="32"/>
          <w:szCs w:val="32"/>
          <w:lang w:eastAsia="zh-CN"/>
        </w:rPr>
        <w:t>专职督导、</w:t>
      </w:r>
      <w:r>
        <w:rPr>
          <w:rFonts w:ascii="Times New Roman" w:hAnsi="Times New Roman" w:eastAsia="仿宋_GB2312" w:cs="仿宋_GB2312"/>
          <w:sz w:val="32"/>
          <w:szCs w:val="32"/>
        </w:rPr>
        <w:t>教学督导员、质量</w:t>
      </w:r>
      <w:r>
        <w:rPr>
          <w:rFonts w:hint="eastAsia" w:cs="仿宋_GB2312"/>
          <w:sz w:val="32"/>
          <w:szCs w:val="32"/>
          <w:lang w:eastAsia="zh-CN"/>
        </w:rPr>
        <w:t>监督</w:t>
      </w:r>
      <w:r>
        <w:rPr>
          <w:rFonts w:ascii="Times New Roman" w:hAnsi="Times New Roman" w:eastAsia="仿宋_GB2312" w:cs="仿宋_GB2312"/>
          <w:sz w:val="32"/>
          <w:szCs w:val="32"/>
        </w:rPr>
        <w:t>与评估处（以下简称“质评处”）、教务部</w:t>
      </w:r>
      <w:r>
        <w:rPr>
          <w:rFonts w:hint="eastAsia" w:cs="仿宋_GB2312"/>
          <w:sz w:val="32"/>
          <w:szCs w:val="32"/>
          <w:lang w:eastAsia="zh-CN"/>
        </w:rPr>
        <w:t>、保卫处、国资处</w:t>
      </w:r>
      <w:r>
        <w:rPr>
          <w:rFonts w:ascii="Times New Roman" w:hAnsi="Times New Roman" w:eastAsia="仿宋_GB2312" w:cs="仿宋_GB2312"/>
          <w:sz w:val="32"/>
          <w:szCs w:val="32"/>
        </w:rPr>
        <w:t>等职能部门工作人员组成。</w:t>
      </w:r>
    </w:p>
    <w:p w14:paraId="3A05A2E4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院（部）教学检查工作组由各二级院（部）自行组成，需制定检查计划，明确职责分工，落实检查任务，做好检查记录。</w:t>
      </w:r>
    </w:p>
    <w:p w14:paraId="358658C0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院（部）自查内容</w:t>
      </w:r>
    </w:p>
    <w:p w14:paraId="070DF555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本次自查共1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仿宋_GB2312"/>
          <w:sz w:val="32"/>
          <w:szCs w:val="32"/>
        </w:rPr>
        <w:t>项，涵盖常规教学运行、教学文件与过程评价、实践教学与安全管理等内容。</w:t>
      </w:r>
    </w:p>
    <w:p w14:paraId="680566F0">
      <w:pPr>
        <w:pStyle w:val="12"/>
        <w:widowControl/>
        <w:numPr>
          <w:ilvl w:val="0"/>
          <w:numId w:val="0"/>
        </w:numPr>
        <w:topLinePunct w:val="0"/>
        <w:ind w:left="0" w:leftChars="0" w:firstLine="616"/>
        <w:rPr>
          <w:rStyle w:val="28"/>
          <w:rFonts w:hint="eastAsia" w:eastAsia="楷体_GB2312"/>
          <w:lang w:eastAsia="zh-CN"/>
        </w:rPr>
      </w:pPr>
      <w:r>
        <w:rPr>
          <w:rStyle w:val="28"/>
          <w:rFonts w:hint="eastAsia" w:eastAsia="楷体_GB2312"/>
          <w:lang w:eastAsia="zh-CN"/>
        </w:rPr>
        <w:t>（一）教学过程管理与质量保障</w:t>
      </w:r>
    </w:p>
    <w:p w14:paraId="61E41DB3">
      <w:pPr>
        <w:pStyle w:val="12"/>
        <w:widowControl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院（部）教学质量监控体系的运行情况。包括教学检查工作的计划性与总结反思、负责人听课与师生座谈等监控措施的开展实效，以及日常教学秩序的管理规范。</w:t>
      </w:r>
    </w:p>
    <w:p w14:paraId="4F5F0693">
      <w:pPr>
        <w:pStyle w:val="12"/>
        <w:widowControl/>
        <w:numPr>
          <w:ilvl w:val="0"/>
          <w:numId w:val="0"/>
        </w:numPr>
        <w:topLinePunct w:val="0"/>
        <w:ind w:left="0" w:leftChars="0" w:firstLine="616"/>
        <w:rPr>
          <w:rStyle w:val="28"/>
          <w:rFonts w:hint="eastAsia" w:eastAsia="楷体_GB2312"/>
          <w:lang w:eastAsia="zh-CN"/>
        </w:rPr>
      </w:pPr>
      <w:r>
        <w:rPr>
          <w:rStyle w:val="28"/>
          <w:rFonts w:hint="eastAsia" w:eastAsia="楷体_GB2312"/>
          <w:lang w:eastAsia="zh-CN"/>
        </w:rPr>
        <w:t>（二）课程教学实施与过程评价</w:t>
      </w:r>
    </w:p>
    <w:p w14:paraId="491A7C88">
      <w:pPr>
        <w:pStyle w:val="12"/>
        <w:widowControl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重点考察课程教学的内涵建设与规范性。检查课程标准与教学设计是否有效衔接并体现学校人才培养理念；过程性评价的方案与执</w:t>
      </w:r>
      <w:r>
        <w:rPr>
          <w:rFonts w:hint="eastAsia" w:ascii="Times New Roman" w:hAnsi="Times New Roman" w:eastAsia="仿宋_GB2312" w:cs="仿宋_GB2312"/>
          <w:spacing wpsCustomData:val="-6" w:val="-2"/>
          <w:sz w:val="32"/>
          <w:szCs w:val="32"/>
        </w:rPr>
        <w:t>行是否科学、规范；教学管理信息</w:t>
      </w:r>
      <w:r>
        <w:rPr>
          <w:rFonts w:hint="eastAsia" w:cs="仿宋_GB2312"/>
          <w:spacing wpsCustomData:val="-6" w:val="-2"/>
          <w:sz w:val="32"/>
          <w:szCs w:val="32"/>
          <w:lang w:eastAsia="zh-CN"/>
        </w:rPr>
        <w:t>平台填写的信息</w:t>
      </w:r>
      <w:r>
        <w:rPr>
          <w:rFonts w:hint="eastAsia" w:ascii="Times New Roman" w:hAnsi="Times New Roman" w:eastAsia="仿宋_GB2312" w:cs="仿宋_GB2312"/>
          <w:spacing wpsCustomData:val="-6" w:val="-2"/>
          <w:sz w:val="32"/>
          <w:szCs w:val="32"/>
        </w:rPr>
        <w:t>是否全面</w:t>
      </w:r>
      <w:r>
        <w:rPr>
          <w:rFonts w:hint="eastAsia" w:ascii="Times New Roman" w:hAnsi="Times New Roman" w:eastAsia="仿宋_GB2312" w:cs="仿宋_GB2312"/>
          <w:spacing wpsCustomData:val="-6" w:val="-6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到位。</w:t>
      </w:r>
    </w:p>
    <w:p w14:paraId="7FA7FAEC">
      <w:pPr>
        <w:pStyle w:val="12"/>
        <w:widowControl/>
        <w:numPr>
          <w:ilvl w:val="0"/>
          <w:numId w:val="0"/>
        </w:numPr>
        <w:topLinePunct w:val="0"/>
        <w:ind w:left="0" w:leftChars="0" w:firstLine="616"/>
        <w:rPr>
          <w:rStyle w:val="28"/>
          <w:rFonts w:hint="eastAsia" w:eastAsia="楷体_GB2312"/>
          <w:lang w:eastAsia="zh-CN"/>
        </w:rPr>
      </w:pPr>
      <w:r>
        <w:rPr>
          <w:rStyle w:val="28"/>
          <w:rFonts w:hint="eastAsia" w:eastAsia="楷体_GB2312"/>
          <w:lang w:eastAsia="zh-CN"/>
        </w:rPr>
        <w:t>（三）实践教学环节与条件保障</w:t>
      </w:r>
    </w:p>
    <w:p w14:paraId="3822B5CC">
      <w:pPr>
        <w:pStyle w:val="12"/>
        <w:widowControl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全面评估实践育人成效与支撑条件。涵盖毕业设计、岗位实习、工学交替等关键实践环节的管理质量，以及校内外实训基地（室）的建设、使用与安全管理情况，突出产教融合的落实程度。</w:t>
      </w:r>
    </w:p>
    <w:p w14:paraId="207E076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四、</w:t>
      </w:r>
      <w:r>
        <w:t>学生评教</w:t>
      </w:r>
    </w:p>
    <w:p w14:paraId="1AE46B99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有序组织学生期中评教。测评系统于</w:t>
      </w:r>
      <w:r>
        <w:rPr>
          <w:rStyle w:val="21"/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Style w:val="21"/>
          <w:rFonts w:ascii="Times New Roman" w:hAnsi="Times New Roman" w:eastAsia="仿宋_GB2312" w:cs="仿宋_GB2312"/>
          <w:b/>
          <w:sz w:val="32"/>
          <w:szCs w:val="32"/>
        </w:rPr>
        <w:t>月</w:t>
      </w:r>
      <w:r>
        <w:rPr>
          <w:rStyle w:val="21"/>
          <w:rFonts w:hint="eastAsia" w:cs="仿宋_GB2312"/>
          <w:b/>
          <w:sz w:val="32"/>
          <w:szCs w:val="32"/>
          <w:lang w:val="en-US" w:eastAsia="zh-CN"/>
        </w:rPr>
        <w:t>9</w:t>
      </w:r>
      <w:r>
        <w:rPr>
          <w:rStyle w:val="21"/>
          <w:rFonts w:ascii="Times New Roman" w:hAnsi="Times New Roman" w:eastAsia="仿宋_GB2312" w:cs="仿宋_GB2312"/>
          <w:b/>
          <w:sz w:val="32"/>
          <w:szCs w:val="32"/>
        </w:rPr>
        <w:t>日8:00至</w:t>
      </w:r>
      <w:r>
        <w:rPr>
          <w:rStyle w:val="21"/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Style w:val="21"/>
          <w:rFonts w:ascii="Times New Roman" w:hAnsi="Times New Roman" w:eastAsia="仿宋_GB2312" w:cs="仿宋_GB2312"/>
          <w:b/>
          <w:sz w:val="32"/>
          <w:szCs w:val="32"/>
        </w:rPr>
        <w:t>月</w:t>
      </w:r>
      <w:r>
        <w:rPr>
          <w:rStyle w:val="21"/>
          <w:rFonts w:hint="eastAsia" w:cs="仿宋_GB2312"/>
          <w:b/>
          <w:sz w:val="32"/>
          <w:szCs w:val="32"/>
          <w:lang w:val="en-US" w:eastAsia="zh-CN"/>
        </w:rPr>
        <w:t>18</w:t>
      </w:r>
      <w:r>
        <w:rPr>
          <w:rStyle w:val="21"/>
          <w:rFonts w:ascii="Times New Roman" w:hAnsi="Times New Roman" w:eastAsia="仿宋_GB2312" w:cs="仿宋_GB2312"/>
          <w:b/>
          <w:sz w:val="32"/>
          <w:szCs w:val="32"/>
        </w:rPr>
        <w:t>日23:00</w:t>
      </w:r>
      <w:r>
        <w:rPr>
          <w:rFonts w:ascii="Times New Roman" w:hAnsi="Times New Roman" w:eastAsia="仿宋_GB2312" w:cs="仿宋_GB2312"/>
          <w:sz w:val="32"/>
          <w:szCs w:val="32"/>
        </w:rPr>
        <w:t>开放，请制定有效措施组织学生对</w:t>
      </w:r>
      <w:r>
        <w:rPr>
          <w:rFonts w:hint="eastAsia" w:cs="仿宋_GB2312"/>
          <w:sz w:val="32"/>
          <w:szCs w:val="32"/>
          <w:lang w:eastAsia="zh-CN"/>
        </w:rPr>
        <w:t>本学期</w:t>
      </w:r>
      <w:r>
        <w:rPr>
          <w:rFonts w:ascii="Times New Roman" w:hAnsi="Times New Roman" w:eastAsia="仿宋_GB2312" w:cs="仿宋_GB2312"/>
          <w:sz w:val="32"/>
          <w:szCs w:val="32"/>
        </w:rPr>
        <w:t>课程进行评教。</w:t>
      </w:r>
    </w:p>
    <w:p w14:paraId="0313F671">
      <w:pPr>
        <w:pStyle w:val="12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教学管理信息服务平台——教学评价——过程评价（此次评教为期中过程评价，请勿选择教学评价选项）</w:t>
      </w:r>
    </w:p>
    <w:p w14:paraId="2136E83C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学校抽查</w:t>
      </w:r>
    </w:p>
    <w:p w14:paraId="2E1851C5">
      <w:pPr>
        <w:pStyle w:val="12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28"/>
          <w:rFonts w:hint="eastAsia" w:eastAsia="楷体_GB2312"/>
          <w:lang w:eastAsia="zh-CN"/>
        </w:rPr>
        <w:t>（一）</w:t>
      </w:r>
      <w:r>
        <w:rPr>
          <w:rStyle w:val="28"/>
        </w:rPr>
        <w:t>检查内容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。对照上述1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项内容，重点复核院（部）自查情况及期初问题整改落实情况。</w:t>
      </w:r>
    </w:p>
    <w:p w14:paraId="28BAE7B3">
      <w:pPr>
        <w:pStyle w:val="12"/>
        <w:widowControl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28"/>
          <w:rFonts w:hint="eastAsia" w:eastAsia="楷体_GB2312"/>
          <w:lang w:eastAsia="zh-CN"/>
        </w:rPr>
        <w:t>（二）</w:t>
      </w:r>
      <w:r>
        <w:rPr>
          <w:rStyle w:val="28"/>
        </w:rPr>
        <w:t>分组安排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：</w:t>
      </w:r>
    </w:p>
    <w:p w14:paraId="29664E81">
      <w:pPr>
        <w:pStyle w:val="12"/>
        <w:widowControl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第一组：化工与制药学院、数字经济学院、人工智能学院、马克思主义学院、公共基础学院、创新创业学院</w:t>
      </w:r>
    </w:p>
    <w:p w14:paraId="54024A26">
      <w:pPr>
        <w:pStyle w:val="12"/>
        <w:widowControl/>
        <w:rPr>
          <w:rFonts w:hint="eastAsia" w:ascii="Times New Roman" w:hAnsi="Times New Roman" w:eastAsia="仿宋_GB2312" w:cs="仿宋_GB2312"/>
          <w:color w:val="333333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第二组：智慧城建与低空经济学院、智能交通学院、材料工程学院、机电工程学院</w:t>
      </w:r>
      <w:r>
        <w:rPr>
          <w:rFonts w:hint="eastAsia" w:cs="仿宋_GB2312"/>
          <w:color w:val="333333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体育与艺术教学部</w:t>
      </w:r>
    </w:p>
    <w:p w14:paraId="3DEC41BD">
      <w:pPr>
        <w:pStyle w:val="12"/>
        <w:widowControl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时间安排：暂定第1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周周</w:t>
      </w:r>
      <w:r>
        <w:rPr>
          <w:rFonts w:hint="eastAsia" w:cs="仿宋_GB2312"/>
          <w:color w:val="333333"/>
          <w:sz w:val="32"/>
          <w:szCs w:val="32"/>
          <w:lang w:eastAsia="zh-CN"/>
        </w:rPr>
        <w:t>三下午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日）</w:t>
      </w:r>
    </w:p>
    <w:p w14:paraId="63DEA1D5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六、</w:t>
      </w:r>
      <w:r>
        <w:t>其他事项</w:t>
      </w:r>
    </w:p>
    <w:p w14:paraId="32B81A27">
      <w:pPr>
        <w:pStyle w:val="12"/>
        <w:widowControl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Style w:val="28"/>
          <w:rFonts w:hint="eastAsia" w:eastAsia="楷体_GB2312"/>
          <w:lang w:eastAsia="zh-CN"/>
        </w:rPr>
        <w:t>（一）自查到位。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各教学单位应按本通知要求组织自查，确保覆盖所有检查项。</w:t>
      </w:r>
    </w:p>
    <w:p w14:paraId="4317B3BA">
      <w:pPr>
        <w:pStyle w:val="12"/>
        <w:widowControl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Style w:val="28"/>
          <w:rFonts w:hint="eastAsia" w:eastAsia="楷体_GB2312"/>
          <w:lang w:eastAsia="zh-CN"/>
        </w:rPr>
        <w:t>（二）整改到位。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对检查中反映出的问题</w:t>
      </w:r>
      <w:r>
        <w:rPr>
          <w:rFonts w:hint="eastAsia" w:cs="仿宋_GB2312"/>
          <w:color w:val="333333"/>
          <w:sz w:val="32"/>
          <w:szCs w:val="32"/>
          <w:lang w:eastAsia="zh-CN"/>
        </w:rPr>
        <w:t>，必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须进行专题研究，提出有效整改措施，形成整改台账。</w:t>
      </w:r>
    </w:p>
    <w:p w14:paraId="11B7D134">
      <w:pPr>
        <w:pStyle w:val="12"/>
        <w:widowControl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Style w:val="28"/>
          <w:rFonts w:hint="eastAsia" w:eastAsia="楷体_GB2312"/>
          <w:lang w:eastAsia="zh-CN"/>
        </w:rPr>
        <w:t>（三）归档到位。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各教学单位于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日16:00前将以下材料电子稿发至</w:t>
      </w:r>
      <w:r>
        <w:rPr>
          <w:rFonts w:hint="eastAsia" w:cs="仿宋_GB2312"/>
          <w:color w:val="333333"/>
          <w:sz w:val="32"/>
          <w:szCs w:val="32"/>
          <w:lang w:eastAsia="zh-CN"/>
        </w:rPr>
        <w:t>质评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处邮箱（</w:t>
      </w:r>
      <w:r>
        <w:rPr>
          <w:rFonts w:hint="eastAsia" w:ascii="Times New Roman" w:hAnsi="Times New Roman" w:eastAsia="仿宋_GB2312" w:cs="仿宋_GB2312"/>
          <w:color w:val="333333"/>
          <w:sz w:val="32"/>
          <w:szCs w:val="32"/>
        </w:rPr>
        <w:t>fzgh@mail.xzcit.cn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）。</w:t>
      </w:r>
    </w:p>
    <w:p w14:paraId="07652042">
      <w:pPr>
        <w:pStyle w:val="12"/>
        <w:widowControl/>
        <w:rPr>
          <w:rFonts w:hint="eastAsia" w:ascii="Times New Roman" w:hAnsi="Times New Roman" w:eastAsia="仿宋_GB2312" w:cs="仿宋_GB2312"/>
          <w:color w:val="333333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《期中教学检查计划》</w:t>
      </w:r>
    </w:p>
    <w:p w14:paraId="59F07A50">
      <w:pPr>
        <w:pStyle w:val="12"/>
        <w:widowControl/>
        <w:rPr>
          <w:rFonts w:hint="eastAsia" w:ascii="Times New Roman" w:hAnsi="Times New Roman" w:eastAsia="仿宋_GB2312" w:cs="仿宋_GB2312"/>
          <w:color w:val="333333"/>
          <w:sz w:val="32"/>
          <w:szCs w:val="32"/>
        </w:rPr>
      </w:pPr>
      <w:r>
        <w:rPr>
          <w:rFonts w:hint="eastAsia" w:cs="仿宋_GB2312"/>
          <w:color w:val="333333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《期中教学检查工作总结》（须包含：问题清单、整改台账、座谈会反馈问题的解决情况）</w:t>
      </w:r>
    </w:p>
    <w:p w14:paraId="751885B4">
      <w:pPr>
        <w:pStyle w:val="12"/>
        <w:widowControl/>
        <w:rPr>
          <w:rFonts w:ascii="Times New Roman" w:hAnsi="Times New Roman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 w:cs="仿宋_GB2312"/>
          <w:color w:val="333333"/>
          <w:sz w:val="32"/>
          <w:szCs w:val="32"/>
        </w:rPr>
        <w:t>联系人：</w:t>
      </w:r>
      <w:r>
        <w:rPr>
          <w:rFonts w:hint="eastAsia" w:cs="仿宋_GB2312"/>
          <w:color w:val="333333"/>
          <w:sz w:val="32"/>
          <w:szCs w:val="32"/>
          <w:lang w:eastAsia="zh-CN"/>
        </w:rPr>
        <w:t>王老师（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>61533</w:t>
      </w:r>
      <w:r>
        <w:rPr>
          <w:rFonts w:hint="eastAsia" w:cs="仿宋_GB2312"/>
          <w:color w:val="333333"/>
          <w:sz w:val="32"/>
          <w:szCs w:val="32"/>
          <w:lang w:eastAsia="zh-CN"/>
        </w:rPr>
        <w:t>）</w:t>
      </w:r>
      <w:r>
        <w:rPr>
          <w:rFonts w:hint="eastAsia" w:cs="仿宋_GB2312"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color w:val="333333"/>
          <w:sz w:val="32"/>
          <w:szCs w:val="32"/>
        </w:rPr>
        <w:t>曹老师（62803）</w:t>
      </w:r>
    </w:p>
    <w:p w14:paraId="18E74149">
      <w:pPr>
        <w:pStyle w:val="12"/>
        <w:widowControl/>
        <w:rPr>
          <w:rFonts w:hint="eastAsia" w:ascii="Times New Roman" w:hAnsi="Times New Roman" w:eastAsia="仿宋_GB2312" w:cs="仿宋_GB2312"/>
          <w:color w:val="333333"/>
          <w:sz w:val="32"/>
          <w:szCs w:val="32"/>
        </w:rPr>
      </w:pPr>
    </w:p>
    <w:p w14:paraId="13FB9C9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0" w:firstLineChars="0"/>
        <w:jc w:val="center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 xml:space="preserve">                     质量监督与评估处、教务部</w:t>
      </w:r>
      <mc:AlternateContent>
        <mc:Choice Requires="wpsCustomData">
          <wpsCustomData:docfieldEnd id="2"/>
        </mc:Choice>
      </mc:AlternateContent>
    </w:p>
    <w:p w14:paraId="019D186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1620" w:rightChars="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2026年5月8日</w:t>
      </w:r>
      <mc:AlternateContent>
        <mc:Choice Requires="wpsCustomData">
          <wpsCustomData:docfieldEnd id="3"/>
        </mc:Choice>
      </mc:AlternateContent>
    </w:p>
    <w:p w14:paraId="1BAA688B">
      <w:pPr>
        <w:pStyle w:val="24"/>
        <w:widowControl/>
      </w:pPr>
      <mc:AlternateContent>
        <mc:Choice Requires="wpsCustomData">
          <wpsCustomData:docfieldStart id="4" docfieldname="附件_1" hidden="0" print="1" readonly="0" index="7"/>
        </mc:Choice>
      </mc:AlternateContent>
    </w:p>
    <w:p w14:paraId="5C34ED99">
      <w:pPr>
        <w:sectPr>
          <w:footerReference r:id="rId4" w:type="default"/>
          <w:footerReference r:id="rId5" w:type="even"/>
          <w:pgSz w:w="11906" w:h="16838"/>
          <w:pgMar w:top="2098" w:right="1474" w:bottom="1984" w:left="1587" w:header="851" w:footer="1417" w:gutter="0"/>
          <w:pgNumType w:fmt="decimal" w:start="1"/>
          <w:cols w:space="425" w:num="1"/>
          <w:docGrid w:type="lines" w:linePitch="312" w:charSpace="0"/>
        </w:sectPr>
      </w:pPr>
    </w:p>
    <w:p w14:paraId="06256BDF">
      <w:pPr>
        <w:rPr>
          <w:rFonts w:hint="eastAsia" w:ascii="方正公文小标宋" w:hAnsi="方正公文小标宋" w:eastAsia="方正公文小标宋" w:cs="方正公文小标宋"/>
          <w:sz w:val="36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0"/>
          <w:lang w:eastAsia="zh-CN"/>
        </w:rPr>
        <w:t>附</w:t>
      </w:r>
      <w:r>
        <w:rPr>
          <w:rFonts w:hint="eastAsia" w:ascii="方正公文小标宋" w:hAnsi="方正公文小标宋" w:eastAsia="方正公文小标宋" w:cs="方正公文小标宋"/>
          <w:sz w:val="36"/>
          <w:szCs w:val="40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sz w:val="36"/>
          <w:szCs w:val="40"/>
          <w:lang w:eastAsia="zh-CN"/>
        </w:rPr>
        <w:t>件</w:t>
      </w:r>
    </w:p>
    <w:p w14:paraId="1DC6309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-202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-2期中教学检查项目清单</w:t>
      </w:r>
    </w:p>
    <w:tbl>
      <w:tblPr>
        <w:tblStyle w:val="18"/>
        <w:tblW w:w="12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50"/>
        <w:gridCol w:w="1551"/>
        <w:gridCol w:w="1928"/>
        <w:gridCol w:w="3429"/>
        <w:gridCol w:w="4106"/>
      </w:tblGrid>
      <w:tr w14:paraId="4BFF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90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8866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A0E62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检查维度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29F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1459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检查方法与对象</w:t>
            </w:r>
          </w:p>
        </w:tc>
        <w:tc>
          <w:tcPr>
            <w:tcW w:w="3429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6450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核心检查点(基础）</w:t>
            </w:r>
          </w:p>
        </w:tc>
        <w:tc>
          <w:tcPr>
            <w:tcW w:w="410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84EFE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质量关注点(提质）</w:t>
            </w:r>
          </w:p>
        </w:tc>
      </w:tr>
      <w:tr w14:paraId="6A818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748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22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A19D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教学管理与运行</w:t>
            </w:r>
          </w:p>
        </w:tc>
      </w:tr>
      <w:tr w14:paraId="663C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E881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F606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教学检查的闭环管理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B9C1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期中教学检查计划、总结及过程材料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9CF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【非现场】查阅部门网站及电子材料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E2F8B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①计划与总结完备：计划有目标、有安排；总结有数据、有分析。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1C2E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①总结的深度：是否基于数据进行深度分析，而非简单罗列现象。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②台账的实效：整改措施是否具体、责任人是否明确、完成时限是否合理、整改状态是否持续更新。</w:t>
            </w:r>
          </w:p>
        </w:tc>
      </w:tr>
      <w:tr w14:paraId="317A2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25B7D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2B9FD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教学督导与反馈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AE00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负责人听课情况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0C5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【现场】查阅听课记录本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790E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①记录规范：听课记录要素齐全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②有评价有建议：记录中包含对教学过程的评价和具体改进建议。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277A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①评价的深度：评价是否客观中肯，能点出亮点与不足，而非泛泛而谈。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②建议的价值：建议是否具有针对性和可操作性，能真正帮助教师成长。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※复查：前期反馈的“听课记录简单、分析不足”等问题是否得到实质性改善。</w:t>
            </w:r>
          </w:p>
        </w:tc>
      </w:tr>
      <w:tr w14:paraId="0908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F56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135F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师生信息沟通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C69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师生座谈会开展情况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C8B6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【现场】查阅会议纪要或相关记录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56A18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①问题记录清晰：明确记录学生提出的具体问题与诉求。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②有回应有措施：记录中体现了对问题的回应、解决方案或责任部门。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4C825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①问题的闭环：是否对会后问题的解决过程与成效进行追踪和记录，形成管理闭环。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②反馈的广度：除座谈会外，是否有其他常态化的师生沟通渠道（如线上问卷、意见箱等）。</w:t>
            </w:r>
          </w:p>
        </w:tc>
      </w:tr>
      <w:tr w14:paraId="0FF6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1607F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98A5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日常教学秩序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A5A7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教学秩序检查与调停课管理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8B23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【现场】查阅日常检查记录本、调停课申请单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176D1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①检查记录完整：对教师到岗、学生出勤、教学环境等有常态化记录。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②调课手续规范：调停课申请理由充分、流程合规、签字完整。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779AB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①问题处理及时：对检查中发现的偶发问题（如设备故障、学生违纪）有及时的处理记录和结果。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②数据分析应用：是否定期分析考勤、调课数据，发现共性问题并进行预警或改进。</w:t>
            </w:r>
          </w:p>
        </w:tc>
      </w:tr>
      <w:tr w14:paraId="44C3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F88C3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22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C8D7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课程建设与实施</w:t>
            </w:r>
          </w:p>
        </w:tc>
      </w:tr>
      <w:tr w14:paraId="0FA9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6C33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DFC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课程设计与教学资源规范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0491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课程标准、教学设计、课程思政及教材选用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DFBBC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【现场】抽查1-2门专业核心课程的教学材料（含课程标准、教案、教材）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61F8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①标准与设计一致：教学目标、教学内容、学时分配等与课程标准保持一致。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②教学环节完整：要素齐全，教学步骤清晰。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③成绩构成明确：过程性评价与终结性评价的构成与占比明确。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④课程思政元素融入教学设计：在教学目标、教学内容或活动中有机体现思政育人要求。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⑤教材选用合规：思政课、马工程教材正确；优先选用国规/省规教材；专业课程主要选用校企合作正式出版教材。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0D64C4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①目标导向清晰：能力目标设定明确、可衡量，并贯穿于教学活动设计中。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②教学模式创新：教案能体现“案例驱动、任务导向、做中学”等现代职教理念。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③内容对接产业：教学内容是否融入产业发展的新技术、新工艺、新规范。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④理念融入教学：教学设计能否有效承载并体现学校“三四五六”等核心人才培养理念。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⑤课程思政与专业内容有机融合：思政融入自然贴切，避免生硬嫁接、标签化或形式化。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※复查：针对“教学设计重理论、轻实践，知行合一不足”的问题，是否已通过增加实践环节、引入真实项目等方式进行改进。</w:t>
            </w:r>
          </w:p>
          <w:p w14:paraId="4BB7F0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※核查人工智能通识课专业融入情况。</w:t>
            </w:r>
          </w:p>
        </w:tc>
      </w:tr>
      <w:tr w14:paraId="131EC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6BB8B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AB2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过程性评价的有效性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1D5E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过程性评价材料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5D1CD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【现场】抽查1-2门课程的平台数据或纸质材料（记分册、作业本等）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E16B7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①成绩构成方案：占比及项目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②过程有记录：通过平台或记分册有效记录了学生的各项过程成绩。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③材料归档：作业、报告、测验等评价材料齐全。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1D3C2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①评价方式多样：除作业、考勤外，是否包含小组项目、课堂表现、作品评价等多元化评价方式。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②批注反馈有效：作业/报告批改有针对性、启发性的评语，而非简单的“已阅/良好/分数”。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※复查：针对“记分册未及时归档”等问题，过程性材料的归档是否已做到及时、规范。</w:t>
            </w:r>
          </w:p>
        </w:tc>
      </w:tr>
      <w:tr w14:paraId="0EF9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809D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AF3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教学信息系统应用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F8147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正方系统教学点名与教学回顾填报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DA7E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【非现场】抽查2-3门课程的正方系统后台数据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B175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①点名覆盖率：教学点名记录完整，无大面积缺漏。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②回顾有填报：每节课后均按要求填报教学回顾。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6C9C3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①考勤数据准确：学生出勤、迟到、请假等状态记录准确，与实际情况相符。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②回顾内容质量：教学回顾能真实反映课堂小结、教学反思或后续安排，而非应付式填写。</w:t>
            </w:r>
          </w:p>
        </w:tc>
      </w:tr>
      <w:tr w14:paraId="1818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B927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122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57AE4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实践教学环节</w:t>
            </w:r>
          </w:p>
        </w:tc>
      </w:tr>
      <w:tr w14:paraId="1173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06F5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715BE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毕业设计/专业实习报告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27CF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毕业设计全过程管理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F206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【非现场】正方系统查验；【非现场】抽查5名学生的全套资料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0549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①系统信息完整：选题、指导教师、成绩等关键信息已准确录入系统。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②过程资料齐全：开题报告、指导记录、中期检查、毕业设计/专业实习报告、答辩记录等归档完整。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C3DB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①选题质量：选题是否紧密对接企业真实项目或行业前沿课题，体现综合性与创新性。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②指导记录质量：指导记录是否能真实反映指导过程和学生能力的提升。</w:t>
            </w:r>
          </w:p>
        </w:tc>
      </w:tr>
      <w:tr w14:paraId="1043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8569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4F94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岗位实习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4548C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岗位实习过程管理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EE3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【非现场】工学云等管理系统抽查5名学生数据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BD30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①过程材料完整：三方协议、实习</w:t>
            </w:r>
            <w:bookmarkStart w:id="0" w:name="_GoBack"/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日报/周报、月报、实习总结等材料齐全。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②岗位专业对口：实习岗位与学生所学专业高相关度。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③各专业岗位实习课程标准：是否已制定且符合专业培养目标。</w:t>
            </w:r>
            <w:bookmarkEnd w:id="0"/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9794F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①日志/报告质量：实习日志/报告内容是否充实，能体现学生的思考、收获与成长，而非流水账。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②企业指导有效：是否有企业导师指导的记录，并对学生表现有评价。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③课程标准质量：岗位实习课程标准是否科学，体现职业能力培养要求。</w:t>
            </w:r>
          </w:p>
        </w:tc>
      </w:tr>
      <w:tr w14:paraId="0FB1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ACC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E80F9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工学交替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B6562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工学交替与校内集中实训材料归档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7315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【非现场】抽查5名学生资料档案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7D3AF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①归档资料完整：三方协议、实习记录、安全责任书、企业鉴定、成绩评定等材料齐全规范。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②有企业指导：有企业导师信息及指导记录（或企业鉴定意见）。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54BB7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①企业参与深度：企业导师是否参与过程指导或成绩评定。</w:t>
            </w:r>
          </w:p>
        </w:tc>
      </w:tr>
      <w:tr w14:paraId="210B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2DCD0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08C8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实习监督咨询电话处置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BB9D0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学生实习监督咨询电话受理和处置记录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7B6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【非现场】查阅2024-2025-2、2025-2026-1两个学期的电话记录台账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7DCE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①电话记录完整：有来电时间、反映问题、处理人、处理过程等基本要素。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②处置有结果：每个电话均有处理结果及反馈记录。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AB56D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①处置闭环：是否做到“问题处置快、结果有反馈”。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②记录规范性：台账是否齐全、可追溯，是否与实习管理规定一致。</w:t>
            </w:r>
          </w:p>
        </w:tc>
      </w:tr>
      <w:tr w14:paraId="5253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B7A2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1226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942E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教学条件保障</w:t>
            </w:r>
          </w:p>
        </w:tc>
      </w:tr>
      <w:tr w14:paraId="5F09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2443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492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校内实训条件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FBCA8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校内实训室（理实一体教室）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2346F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【现场】巡查与台账查阅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66571D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①硬件保障：设备完好可用，耗材准备到位，课表、制度、安全须知上墙。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②安全保障：安全责任制明确，消防器材在有效期内，有安全自查台账。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③记录完备：设备使用、维护保养、安全检查等记录本齐全。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E781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①环境文化：实训室环境整洁有序，是否营造出专业、敬业的文化氛围。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②管理精细化：是否采用信息化手段（如设备报修二维码、耗材领用系统）提升管理效率。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※复查：期初排查的投影、音响、灯管、标识不清等设施类问题是否已全部整改到位。</w:t>
            </w:r>
          </w:p>
        </w:tc>
      </w:tr>
      <w:tr w14:paraId="2352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1270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2B5E7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校外实践基地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BEE5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校外实训（实习）基地建设与使用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C4F4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【现场】查阅基地近一学年使用记录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F3E5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①有使用记录：近一学年有学生实习、教师下企业或项目合作等明确的使用记录。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1D56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①合作深度：是否从单一的学生实习，拓展到课程共建、师资共培、技术研发等深度合作。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333333"/>
                <w:kern w:val="0"/>
                <w:sz w:val="24"/>
                <w:szCs w:val="22"/>
                <w:u w:val="none"/>
                <w:lang w:val="en-US" w:eastAsia="zh-CN" w:bidi="ar"/>
              </w:rPr>
              <w:t>②使用效益：是否有对基地使用的效果评价（如学生满意度、企业反馈等）。</w:t>
            </w:r>
          </w:p>
        </w:tc>
      </w:tr>
      <mc:AlternateContent>
        <mc:Choice Requires="wpsCustomData">
          <wpsCustomData:docfieldEnd id="4"/>
        </mc:Choice>
      </mc:AlternateContent>
    </w:tbl>
    <w:p w14:paraId="7E68DCB1">
      <w:pPr>
        <w:rPr>
          <w:rFonts w:hint="default" w:ascii="Times New Roman" w:hAnsi="Times New Roman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587" w:right="2098" w:bottom="1474" w:left="1984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08F67FD3-4F05-4A48-9859-E0D2758192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5A065B-D48C-4FD6-AF1C-BFC1C22141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826049-3887-49E1-9779-76C5A8D5A7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30699BE-0BA2-4E35-87AB-ED80274954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31E6E22-AF28-4C62-B678-D925E2C908D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15AB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65C00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B65C00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030F2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ED171">
                          <w:pPr>
                            <w:pStyle w:val="1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AED171">
                    <w:pPr>
                      <w:pStyle w:val="1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80261"/>
    <w:rsid w:val="065B3747"/>
    <w:rsid w:val="19903D41"/>
    <w:rsid w:val="27535735"/>
    <w:rsid w:val="333D7BC0"/>
    <w:rsid w:val="36580261"/>
    <w:rsid w:val="3BB61132"/>
    <w:rsid w:val="40B264EA"/>
    <w:rsid w:val="468B7122"/>
    <w:rsid w:val="4B8178DA"/>
    <w:rsid w:val="53885A35"/>
    <w:rsid w:val="53B81EE5"/>
    <w:rsid w:val="59E64DE6"/>
    <w:rsid w:val="5B504C4C"/>
    <w:rsid w:val="61F5090E"/>
    <w:rsid w:val="7DE44F3E"/>
    <w:rsid w:val="7DE95C50"/>
    <w:rsid w:val="7F162798"/>
    <w:rsid w:val="7FB7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9">
    <w:name w:val="Table Grid"/>
    <w:basedOn w:val="18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HTML Code"/>
    <w:basedOn w:val="20"/>
    <w:qFormat/>
    <w:uiPriority w:val="0"/>
    <w:rPr>
      <w:rFonts w:ascii="Courier New" w:hAnsi="Courier New"/>
      <w:sz w:val="20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4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6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7">
    <w:name w:val="font31"/>
    <w:basedOn w:val="20"/>
    <w:qFormat/>
    <w:uiPriority w:val="0"/>
    <w:rPr>
      <w:rFonts w:hint="eastAsia" w:ascii="宋体" w:hAnsi="宋体" w:eastAsia="宋体" w:cs="宋体"/>
      <w:color w:val="0F1115"/>
      <w:sz w:val="24"/>
      <w:szCs w:val="24"/>
      <w:u w:val="none"/>
    </w:rPr>
  </w:style>
  <w:style w:type="character" w:customStyle="1" w:styleId="28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9">
    <w:name w:val="font61"/>
    <w:basedOn w:val="20"/>
    <w:qFormat/>
    <w:uiPriority w:val="0"/>
    <w:rPr>
      <w:rFonts w:hint="default" w:ascii="Segoe UI" w:hAnsi="Segoe UI" w:eastAsia="Segoe UI" w:cs="Segoe UI"/>
      <w:b/>
      <w:bCs/>
      <w:color w:val="232D36"/>
      <w:sz w:val="23"/>
      <w:szCs w:val="23"/>
      <w:u w:val="none"/>
    </w:rPr>
  </w:style>
  <w:style w:type="character" w:customStyle="1" w:styleId="30">
    <w:name w:val="font21"/>
    <w:basedOn w:val="20"/>
    <w:qFormat/>
    <w:uiPriority w:val="0"/>
    <w:rPr>
      <w:rFonts w:hint="eastAsia" w:ascii="宋体" w:hAnsi="宋体" w:eastAsia="宋体" w:cs="宋体"/>
      <w:b/>
      <w:bCs/>
      <w:color w:val="232D36"/>
      <w:sz w:val="23"/>
      <w:szCs w:val="23"/>
      <w:u w:val="none"/>
    </w:rPr>
  </w:style>
  <w:style w:type="character" w:customStyle="1" w:styleId="31">
    <w:name w:val="font11"/>
    <w:basedOn w:val="20"/>
    <w:qFormat/>
    <w:uiPriority w:val="0"/>
    <w:rPr>
      <w:rFonts w:hint="default" w:ascii="Segoe UI" w:hAnsi="Segoe UI" w:eastAsia="Segoe UI" w:cs="Segoe UI"/>
      <w:b/>
      <w:bCs/>
      <w:color w:val="232D36"/>
      <w:sz w:val="22"/>
      <w:szCs w:val="22"/>
      <w:u w:val="none"/>
    </w:rPr>
  </w:style>
  <w:style w:type="character" w:customStyle="1" w:styleId="32">
    <w:name w:val="font71"/>
    <w:basedOn w:val="20"/>
    <w:qFormat/>
    <w:uiPriority w:val="0"/>
    <w:rPr>
      <w:rFonts w:hint="default" w:ascii="Segoe UI" w:hAnsi="Segoe UI" w:eastAsia="Segoe UI" w:cs="Segoe UI"/>
      <w:color w:val="232D36"/>
      <w:sz w:val="23"/>
      <w:szCs w:val="23"/>
      <w:u w:val="none"/>
    </w:rPr>
  </w:style>
  <w:style w:type="character" w:customStyle="1" w:styleId="33">
    <w:name w:val="font41"/>
    <w:basedOn w:val="20"/>
    <w:qFormat/>
    <w:uiPriority w:val="0"/>
    <w:rPr>
      <w:rFonts w:hint="eastAsia" w:ascii="宋体" w:hAnsi="宋体" w:eastAsia="宋体" w:cs="宋体"/>
      <w:color w:val="232D36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647ef-8e42-4de3-abba-50eac7fc3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3871</Words>
  <Characters>3968</Characters>
  <Lines>0</Lines>
  <Paragraphs>0</Paragraphs>
  <TotalTime>4</TotalTime>
  <ScaleCrop>false</ScaleCrop>
  <LinksUpToDate>false</LinksUpToDate>
  <CharactersWithSpaces>3991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2026-04-29T06:13:00Z</dcterms:created>
  <dc:creator>karry(●°u°●)​ 」</dc:creator>
  <cp:lastModifiedBy>karry(●°u°●)​ 」</cp:lastModifiedBy>
  <cp:lastPrinted>2026-05-08T07:32:00Z</cp:lastPrinted>
  <dcterms:modified xsi:type="dcterms:W3CDTF">2026-05-09T07:32:57Z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B31984E1A43A450C81F92427696D9D46_13</vt:lpwstr>
  </property>
  <property fmtid="{D5CDD505-2E9C-101B-9397-08002B2CF9AE}" pid="4" name="KSOTemplateDocerSaveRecord">
    <vt:lpwstr>eyJoZGlkIjoiMDI0NWE5NWJiMWU2NTZkODIyN2Y3M2MwMTg2ZDE3OTkiLCJ1c2VySWQiOiIyNDU1NzI0ODQifQ==</vt:lpwstr>
  </property>
</Properties>
</file>